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FF792C">
        <w:rPr>
          <w:rFonts w:ascii="Times New Roman" w:hAnsi="Times New Roman"/>
          <w:b/>
          <w:color w:val="000000"/>
          <w:sz w:val="24"/>
          <w:szCs w:val="24"/>
          <w:lang w:val="bg-BG"/>
        </w:rPr>
        <w:t>110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FF792C">
        <w:rPr>
          <w:rFonts w:ascii="Times New Roman" w:hAnsi="Times New Roman"/>
          <w:b/>
          <w:color w:val="000000"/>
          <w:sz w:val="24"/>
          <w:szCs w:val="24"/>
          <w:lang w:val="bg-BG"/>
        </w:rPr>
        <w:t>29.09.2023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3404FA" w:rsidRDefault="00827A22" w:rsidP="00827A22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>
        <w:rPr>
          <w:rFonts w:ascii="Times New Roman" w:hAnsi="Times New Roman"/>
          <w:sz w:val="24"/>
          <w:szCs w:val="24"/>
          <w:lang w:val="bg-BG"/>
        </w:rPr>
        <w:t>2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</w:t>
      </w:r>
      <w:r w:rsidR="008B3665" w:rsidRPr="00FF792C">
        <w:rPr>
          <w:rFonts w:ascii="Times New Roman" w:hAnsi="Times New Roman"/>
          <w:sz w:val="24"/>
          <w:szCs w:val="24"/>
          <w:lang w:val="bg-BG"/>
        </w:rPr>
        <w:t>прилагане на закона за собствеността и ползването на земеделските земи</w:t>
      </w:r>
      <w:r w:rsidR="006A2459" w:rsidRPr="00FF792C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FF792C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FF792C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Доклад Рег № </w:t>
      </w:r>
      <w:r w:rsidR="00FF792C" w:rsidRPr="00FF792C">
        <w:rPr>
          <w:rFonts w:ascii="Times New Roman" w:hAnsi="Times New Roman"/>
          <w:sz w:val="24"/>
          <w:szCs w:val="24"/>
          <w:lang w:val="bg-BG"/>
        </w:rPr>
        <w:t xml:space="preserve">ПО-09-83/29.09.2023 г. </w:t>
      </w:r>
      <w:r w:rsidR="006A2459" w:rsidRPr="00FF792C">
        <w:rPr>
          <w:rFonts w:ascii="Times New Roman" w:hAnsi="Times New Roman"/>
          <w:sz w:val="24"/>
          <w:szCs w:val="24"/>
          <w:lang w:val="bg-BG"/>
        </w:rPr>
        <w:t>на комисията, назначена със Заповед №</w:t>
      </w:r>
      <w:r w:rsidR="0007094B" w:rsidRPr="00FF792C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9E1CF5" w:rsidRPr="00FF792C">
        <w:rPr>
          <w:rFonts w:ascii="Times New Roman" w:hAnsi="Times New Roman"/>
          <w:sz w:val="24"/>
          <w:szCs w:val="24"/>
          <w:lang w:val="bg-BG"/>
        </w:rPr>
        <w:t>14</w:t>
      </w:r>
      <w:r w:rsidR="0007094B" w:rsidRPr="00FF792C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FF792C">
        <w:rPr>
          <w:rFonts w:ascii="Times New Roman" w:hAnsi="Times New Roman"/>
          <w:sz w:val="24"/>
          <w:szCs w:val="24"/>
          <w:lang w:val="bg-BG"/>
        </w:rPr>
        <w:t>0</w:t>
      </w:r>
      <w:r w:rsidR="009E1CF5" w:rsidRPr="00FF792C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FF792C">
        <w:rPr>
          <w:rFonts w:ascii="Times New Roman" w:hAnsi="Times New Roman"/>
          <w:sz w:val="24"/>
          <w:szCs w:val="24"/>
          <w:lang w:val="bg-BG"/>
        </w:rPr>
        <w:t>.08</w:t>
      </w:r>
      <w:r w:rsidR="0007094B" w:rsidRPr="00FF792C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FF792C">
        <w:rPr>
          <w:rFonts w:ascii="Times New Roman" w:hAnsi="Times New Roman"/>
          <w:sz w:val="24"/>
          <w:szCs w:val="24"/>
          <w:lang w:val="bg-BG"/>
        </w:rPr>
        <w:t>2</w:t>
      </w:r>
      <w:r w:rsidR="009E1CF5" w:rsidRPr="00FF792C">
        <w:rPr>
          <w:rFonts w:ascii="Times New Roman" w:hAnsi="Times New Roman"/>
          <w:sz w:val="24"/>
          <w:szCs w:val="24"/>
          <w:lang w:val="bg-BG"/>
        </w:rPr>
        <w:t>3</w:t>
      </w:r>
      <w:r w:rsidR="00FF431C" w:rsidRPr="00FF792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FF792C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FF792C">
        <w:rPr>
          <w:rFonts w:ascii="Times New Roman" w:hAnsi="Times New Roman"/>
          <w:sz w:val="24"/>
          <w:szCs w:val="24"/>
          <w:lang w:val="bg-BG"/>
        </w:rPr>
        <w:t xml:space="preserve"> на директора </w:t>
      </w:r>
      <w:r w:rsidR="006A2459" w:rsidRPr="003404FA">
        <w:rPr>
          <w:rFonts w:ascii="Times New Roman" w:hAnsi="Times New Roman"/>
          <w:sz w:val="24"/>
          <w:szCs w:val="24"/>
          <w:lang w:val="bg-BG"/>
        </w:rPr>
        <w:t>на Областна дирекция „Земеделие“ – Габрово, както и представен</w:t>
      </w:r>
      <w:r w:rsidR="009461AE" w:rsidRPr="003404FA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404FA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3404FA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404FA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3404FA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404FA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3404FA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3404FA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ED75E0">
        <w:rPr>
          <w:rFonts w:ascii="Times New Roman" w:hAnsi="Times New Roman"/>
          <w:sz w:val="24"/>
          <w:szCs w:val="24"/>
          <w:lang w:val="bg-BG"/>
        </w:rPr>
        <w:t>30</w:t>
      </w:r>
      <w:r w:rsidR="007049D0" w:rsidRPr="003404FA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3404FA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3404FA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3404FA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3404FA">
        <w:rPr>
          <w:rFonts w:ascii="Times New Roman" w:hAnsi="Times New Roman"/>
          <w:sz w:val="24"/>
          <w:szCs w:val="24"/>
          <w:lang w:val="bg-BG"/>
        </w:rPr>
        <w:t>2</w:t>
      </w:r>
      <w:r w:rsidR="009E1CF5" w:rsidRPr="003404FA">
        <w:rPr>
          <w:rFonts w:ascii="Times New Roman" w:hAnsi="Times New Roman"/>
          <w:sz w:val="24"/>
          <w:szCs w:val="24"/>
          <w:lang w:val="bg-BG"/>
        </w:rPr>
        <w:t>3</w:t>
      </w:r>
      <w:r w:rsidR="00F64F5A" w:rsidRPr="003404FA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3404FA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3404FA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3404FA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D77B5" w:rsidRPr="003404F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81BCA" w:rsidRPr="003404FA">
        <w:rPr>
          <w:rFonts w:ascii="Times New Roman" w:hAnsi="Times New Roman"/>
          <w:b/>
          <w:sz w:val="24"/>
          <w:szCs w:val="24"/>
          <w:lang w:val="bg-BG"/>
        </w:rPr>
        <w:t>БАТОШЕВО</w:t>
      </w:r>
      <w:r w:rsidR="00767627" w:rsidRPr="003404F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81BCA" w:rsidRPr="003404FA">
        <w:rPr>
          <w:rFonts w:ascii="Times New Roman" w:hAnsi="Times New Roman"/>
          <w:b/>
          <w:sz w:val="24"/>
          <w:szCs w:val="24"/>
          <w:lang w:val="bg-BG"/>
        </w:rPr>
        <w:t>02</w:t>
      </w:r>
      <w:r w:rsidR="00602C51" w:rsidRPr="003404FA">
        <w:rPr>
          <w:rFonts w:ascii="Times New Roman" w:hAnsi="Times New Roman"/>
          <w:b/>
          <w:sz w:val="24"/>
          <w:szCs w:val="24"/>
          <w:lang w:val="bg-BG"/>
        </w:rPr>
        <w:t>8</w:t>
      </w:r>
      <w:r w:rsidR="00181BCA" w:rsidRPr="003404FA">
        <w:rPr>
          <w:rFonts w:ascii="Times New Roman" w:hAnsi="Times New Roman"/>
          <w:b/>
          <w:sz w:val="24"/>
          <w:szCs w:val="24"/>
          <w:lang w:val="bg-BG"/>
        </w:rPr>
        <w:t>85</w:t>
      </w:r>
      <w:r w:rsidR="0007094B" w:rsidRPr="003404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3404FA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3404FA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Pr="00C64DF3" w:rsidRDefault="00707C82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CD77B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БАТОШЕВО</w:t>
      </w:r>
      <w:r w:rsidRPr="0076762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02885,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 w:rsidRPr="00C64DF3">
        <w:rPr>
          <w:rFonts w:ascii="Times New Roman" w:hAnsi="Times New Roman"/>
          <w:sz w:val="24"/>
          <w:szCs w:val="24"/>
          <w:lang w:val="bg-BG"/>
        </w:rPr>
        <w:t>2</w:t>
      </w:r>
      <w:r w:rsidR="009E1CF5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-202</w:t>
      </w:r>
      <w:r w:rsidR="009E1CF5">
        <w:rPr>
          <w:rFonts w:ascii="Times New Roman" w:hAnsi="Times New Roman"/>
          <w:sz w:val="24"/>
          <w:szCs w:val="24"/>
          <w:lang w:val="bg-BG"/>
        </w:rPr>
        <w:t>4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C64DF3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C64DF3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C64DF3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9E1CF5" w:rsidRPr="009E1CF5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t xml:space="preserve">1. ГЕОРГИ БОРИСОВ КРЪСТЕВ,  с разпределени масиви (по  номера), съгласно проекта: 154, 98, 153, 99, 35, 105, 155, с обща площ 270.333 дка.(с правно основание: 161.593 дка, на основание на чл. 37в, ал. 3, т. 2: 108.740 дка). </w:t>
      </w:r>
    </w:p>
    <w:p w:rsidR="009E1CF5" w:rsidRPr="009E1CF5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t xml:space="preserve"> 2. ГЕОРГИ ХРИСТОВ ДИМИТРОВ,  с разпределени масиви (по  номера), съгласно проекта: 202-1, 202-2, 202-4, 202-5, 77-3, с обща площ 41.455 дка.(с правно основание: 30.035 дка, на основание на чл. 37в, ал. 3, т. 2: 11.420 дка). </w:t>
      </w:r>
    </w:p>
    <w:p w:rsidR="009E1CF5" w:rsidRPr="009E1CF5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t xml:space="preserve"> 3. ЕКО-БУЛ ООД,  с разпределени масиви (по  номера), съгласно проекта: 10, 8, с обща площ 106.289 дка.(с правно основание: 79.249 дка, на основание на чл. 37в, ал. 3, т. 2: 27.040 дка). </w:t>
      </w:r>
    </w:p>
    <w:p w:rsidR="009E1CF5" w:rsidRPr="009E1CF5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t xml:space="preserve"> 4. ЗЛАТЬО ПЕТРОВ СТОЯНОВ,  с разпределени масиви (по  номера), съгласно проекта: 1-2, 1-3, 6-1, 5-3, 176, 82, 5-5, 202-3, 16-4, с обща площ 54.575 дка.(с правно основание: 41.880 дка, на основание на чл. 37в, ал. 3, т. 2: 12.695 дка). </w:t>
      </w:r>
    </w:p>
    <w:p w:rsidR="009E1CF5" w:rsidRPr="009E1CF5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t xml:space="preserve"> 5. ИВАН ТИНЧЕВ ИВАНОВ,  с разпределени масиви (по  номера), съгласно проекта: 5-1, 77-2, 60-2, с обща площ 50.000 дка.(с правно основание: 26.654 дка, на основание на чл. 37в, ал. 3, т. 2: 23.346 дка). </w:t>
      </w:r>
    </w:p>
    <w:p w:rsidR="009E1CF5" w:rsidRPr="009E1CF5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t xml:space="preserve"> 6. КРИСТИНА ИВАНОВА ДЖЕНЕВА,  с разпределени масиви (по  номера), съгласно проекта: 1-1, 60-1, 5-7, 5-8, 30, с обща площ 69.429 дка.(с правно основание: 54.478 дка, на основание на чл. 37в, ал. 3, т. 2: 14.951 дка). </w:t>
      </w:r>
    </w:p>
    <w:p w:rsidR="009E1CF5" w:rsidRPr="009E1CF5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t xml:space="preserve"> 7. НЕДЬО ИВАНОВ ТИНЧЕВ,  с разпределени масиви (по  номера), съгласно проекта: 11, 12, с обща площ 247.200 дка.(с правно основание: 216.890 дка, на основание на чл. 37в, ал. 3, т. 2: 30.310 дка). </w:t>
      </w:r>
    </w:p>
    <w:p w:rsidR="009E1CF5" w:rsidRPr="009E1CF5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t xml:space="preserve"> 8. П. ПАВЛОВ ЕООД,  с разпределени масиви (по  номера), съгласно проекта: 50, с обща площ 7.066 дка.(с правно основание: 6.222 дка, на основание на чл. 37в, ал. 3, т. 2: 0.844 дка). </w:t>
      </w:r>
    </w:p>
    <w:p w:rsidR="009E1CF5" w:rsidRPr="009E1CF5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lastRenderedPageBreak/>
        <w:t xml:space="preserve"> 9. РОСИЦА ЗЛАТКОВА РАЧЕВА,  с разпределени масиви (по  номера), съгласно проекта: 5-2, 70, 77-1, 201, 6-2, 5-6, 16-2, с обща площ 219.916 дка.(с правно основание: 190.664 дка, на основание на чл. 37в, ал. 3, т. 2: 29.252 дка). </w:t>
      </w:r>
    </w:p>
    <w:p w:rsidR="00CA7402" w:rsidRPr="00C64DF3" w:rsidRDefault="009E1CF5" w:rsidP="009E1CF5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9E1CF5">
        <w:rPr>
          <w:rFonts w:ascii="Times New Roman" w:hAnsi="Times New Roman"/>
          <w:sz w:val="24"/>
          <w:szCs w:val="24"/>
          <w:lang w:val="bg-BG" w:eastAsia="bg-BG"/>
        </w:rPr>
        <w:t xml:space="preserve"> 10. ТРОЯ АВТО ЕООД,  с разпределени масиви (по  номера), съгласно проекта: 21, 41, 16-1, 5-4, 24, 16-3, с обща площ 289.166 дка.(с правно основание: 217.330 дка, на основание на чл. 37в, ал. 3, т. 2: 71.836 дка).</w:t>
      </w: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3404FA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3404FA">
        <w:rPr>
          <w:rFonts w:ascii="Times New Roman" w:hAnsi="Times New Roman"/>
          <w:sz w:val="24"/>
          <w:szCs w:val="24"/>
          <w:lang w:val="en"/>
        </w:rPr>
        <w:tab/>
      </w:r>
      <w:r w:rsidR="009461AE" w:rsidRPr="003404FA">
        <w:rPr>
          <w:rFonts w:ascii="Times New Roman" w:hAnsi="Times New Roman"/>
          <w:b/>
          <w:sz w:val="24"/>
          <w:szCs w:val="24"/>
        </w:rPr>
        <w:t>I</w:t>
      </w:r>
      <w:r w:rsidRPr="003404FA">
        <w:rPr>
          <w:rFonts w:ascii="Times New Roman" w:hAnsi="Times New Roman"/>
          <w:b/>
          <w:sz w:val="24"/>
          <w:szCs w:val="24"/>
        </w:rPr>
        <w:t>V</w:t>
      </w:r>
      <w:r w:rsidR="004D47C7" w:rsidRPr="003404FA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F64F5A" w:rsidRPr="003404FA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3404FA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3404FA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3404FA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3404FA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404FA">
        <w:rPr>
          <w:rFonts w:ascii="Times New Roman" w:hAnsi="Times New Roman"/>
          <w:b/>
          <w:sz w:val="24"/>
          <w:szCs w:val="24"/>
        </w:rPr>
        <w:t>V</w:t>
      </w:r>
      <w:r w:rsidR="008374DD" w:rsidRPr="003404FA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3404FA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3404FA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3404FA">
        <w:rPr>
          <w:rFonts w:ascii="Times New Roman" w:hAnsi="Times New Roman"/>
          <w:sz w:val="24"/>
          <w:szCs w:val="24"/>
          <w:lang w:val="bg-BG"/>
        </w:rPr>
        <w:t>.</w:t>
      </w:r>
    </w:p>
    <w:p w:rsidR="00834ECE" w:rsidRPr="008C7BF4" w:rsidRDefault="00834ECE" w:rsidP="00834EC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404FA">
        <w:rPr>
          <w:rFonts w:ascii="Times New Roman" w:hAnsi="Times New Roman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834ECE" w:rsidRDefault="00834ECE" w:rsidP="00834ECE">
      <w:pPr>
        <w:rPr>
          <w:rFonts w:ascii="Times New Roman" w:hAnsi="Times New Roman"/>
          <w:sz w:val="24"/>
          <w:szCs w:val="24"/>
          <w:lang w:val="bg-BG"/>
        </w:rPr>
      </w:pPr>
    </w:p>
    <w:p w:rsidR="00834ECE" w:rsidRDefault="00834ECE" w:rsidP="00834ECE">
      <w:pPr>
        <w:rPr>
          <w:rFonts w:ascii="Times New Roman" w:hAnsi="Times New Roman"/>
          <w:sz w:val="24"/>
          <w:szCs w:val="24"/>
          <w:lang w:val="bg-BG"/>
        </w:rPr>
      </w:pPr>
    </w:p>
    <w:p w:rsidR="00865FF5" w:rsidRDefault="00865FF5" w:rsidP="00834ECE">
      <w:pPr>
        <w:rPr>
          <w:rFonts w:ascii="Times New Roman" w:hAnsi="Times New Roman"/>
          <w:sz w:val="24"/>
          <w:szCs w:val="24"/>
          <w:lang w:val="bg-BG"/>
        </w:rPr>
      </w:pPr>
    </w:p>
    <w:p w:rsidR="00865FF5" w:rsidRPr="008C7BF4" w:rsidRDefault="00865FF5" w:rsidP="00834ECE">
      <w:pPr>
        <w:rPr>
          <w:rFonts w:ascii="Times New Roman" w:hAnsi="Times New Roman"/>
          <w:sz w:val="24"/>
          <w:szCs w:val="24"/>
          <w:lang w:val="bg-BG"/>
        </w:rPr>
      </w:pPr>
    </w:p>
    <w:p w:rsidR="00865FF5" w:rsidRDefault="00865FF5" w:rsidP="00865FF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865FF5" w:rsidRDefault="00865FF5" w:rsidP="00865FF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FF792C" w:rsidRDefault="00E94B61" w:rsidP="00865FF5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E94B61" w:rsidRPr="00FF792C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625" w:rsidRDefault="00BF4625">
      <w:r>
        <w:separator/>
      </w:r>
    </w:p>
  </w:endnote>
  <w:endnote w:type="continuationSeparator" w:id="0">
    <w:p w:rsidR="00BF4625" w:rsidRDefault="00BF4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328856"/>
      <w:docPartObj>
        <w:docPartGallery w:val="Page Numbers (Bottom of Page)"/>
        <w:docPartUnique/>
      </w:docPartObj>
    </w:sdtPr>
    <w:sdtEndPr/>
    <w:sdtContent>
      <w:p w:rsidR="00FF792C" w:rsidRDefault="00FF792C" w:rsidP="00FF792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C82" w:rsidRPr="00707C82">
          <w:rPr>
            <w:noProof/>
            <w:lang w:val="bg-BG"/>
          </w:rPr>
          <w:t>2</w:t>
        </w:r>
        <w:r>
          <w:fldChar w:fldCharType="end"/>
        </w:r>
      </w:p>
    </w:sdtContent>
  </w:sdt>
  <w:p w:rsidR="00FF792C" w:rsidRPr="006003E3" w:rsidRDefault="00FF792C" w:rsidP="00FF792C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FF792C" w:rsidRDefault="00FF792C" w:rsidP="00FF792C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FF792C" w:rsidRDefault="00622F3F" w:rsidP="00FF792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678293"/>
      <w:docPartObj>
        <w:docPartGallery w:val="Page Numbers (Bottom of Page)"/>
        <w:docPartUnique/>
      </w:docPartObj>
    </w:sdtPr>
    <w:sdtEndPr/>
    <w:sdtContent>
      <w:p w:rsidR="00FF792C" w:rsidRDefault="00FF792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C82" w:rsidRPr="00707C82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FF792C" w:rsidRDefault="00622F3F" w:rsidP="00FF792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625" w:rsidRDefault="00BF4625">
      <w:r>
        <w:separator/>
      </w:r>
    </w:p>
  </w:footnote>
  <w:footnote w:type="continuationSeparator" w:id="0">
    <w:p w:rsidR="00BF4625" w:rsidRDefault="00BF4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34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9E1CF5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729D"/>
    <w:rsid w:val="00025E87"/>
    <w:rsid w:val="00035459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A351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1F00D8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04FA"/>
    <w:rsid w:val="00346A0D"/>
    <w:rsid w:val="003529BD"/>
    <w:rsid w:val="00353649"/>
    <w:rsid w:val="003566ED"/>
    <w:rsid w:val="0036552F"/>
    <w:rsid w:val="003742E0"/>
    <w:rsid w:val="00383011"/>
    <w:rsid w:val="00385075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2F6E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C7620"/>
    <w:rsid w:val="006E1608"/>
    <w:rsid w:val="006E4750"/>
    <w:rsid w:val="007049D0"/>
    <w:rsid w:val="00707C82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3745"/>
    <w:rsid w:val="00834ECE"/>
    <w:rsid w:val="008374DD"/>
    <w:rsid w:val="0085041E"/>
    <w:rsid w:val="0085348A"/>
    <w:rsid w:val="0085428E"/>
    <w:rsid w:val="008628E1"/>
    <w:rsid w:val="00863229"/>
    <w:rsid w:val="00865FF5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1CF5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4625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D75E0"/>
    <w:rsid w:val="00F00466"/>
    <w:rsid w:val="00F130FB"/>
    <w:rsid w:val="00F26248"/>
    <w:rsid w:val="00F33874"/>
    <w:rsid w:val="00F349E7"/>
    <w:rsid w:val="00F43160"/>
    <w:rsid w:val="00F503B7"/>
    <w:rsid w:val="00F53EC3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D072B2-0B45-4D72-A9D4-99F67794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120</cp:revision>
  <cp:lastPrinted>2019-08-13T08:23:00Z</cp:lastPrinted>
  <dcterms:created xsi:type="dcterms:W3CDTF">2018-12-04T13:24:00Z</dcterms:created>
  <dcterms:modified xsi:type="dcterms:W3CDTF">2023-10-09T13:00:00Z</dcterms:modified>
</cp:coreProperties>
</file>